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AMERICAN SECURITIES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 MADISON AVENUE, 38TH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1183"/>
        <w:gridCol w:w="433"/>
        <w:gridCol w:w="595"/>
        <w:gridCol w:w="1342"/>
        <w:gridCol w:w="971"/>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3,069,193</w:t>
            </w:r>
            <w:r>
              <w:rPr>
                <w:rFonts w:ascii="Times;serif" w:hAnsi="Times;serif"/>
                <w:color w:val="008000"/>
                <w:position w:val="7"/>
                <w:sz w:val="16"/>
                <w:sz w:val="20"/>
                <w:shd w:fill="FFFFFF" w:val="clear"/>
              </w:rPr>
              <w:t>(4)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85,989,594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Notes</w:t>
            </w:r>
            <w:r>
              <w:rPr>
                <w:rFonts w:ascii="Times;serif" w:hAnsi="Times;serif"/>
                <w:color w:val="008000"/>
                <w:position w:val="7"/>
                <w:sz w:val="16"/>
                <w:sz w:val="20"/>
                <w:shd w:fill="FFFFFF" w:val="clear"/>
              </w:rPr>
              <w:t>(1)(2)(6)</w:t>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7,939,153</w:t>
            </w:r>
            <w:r>
              <w:rPr>
                <w:rFonts w:ascii="Times;serif" w:hAnsi="Times;serif"/>
                <w:color w:val="008000"/>
                <w:position w:val="7"/>
                <w:sz w:val="16"/>
                <w:sz w:val="20"/>
                <w:shd w:fill="FFFFFF" w:val="clear"/>
              </w:rPr>
              <w:t>(5)</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78,050,441</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Notes</w:t>
            </w:r>
            <w:r>
              <w:rPr>
                <w:rFonts w:ascii="Times;serif" w:hAnsi="Times;serif"/>
                <w:color w:val="008000"/>
                <w:position w:val="7"/>
                <w:sz w:val="16"/>
                <w:sz w:val="20"/>
                <w:shd w:fill="FFFFFF" w:val="clear"/>
              </w:rPr>
              <w:t>(1)(2)(6)</w:t>
            </w:r>
          </w:p>
        </w:tc>
      </w:tr>
    </w:tbl>
    <w:tbl>
      <w:tblPr>
        <w:tblW w:w="1292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1026"/>
        <w:gridCol w:w="906"/>
        <w:gridCol w:w="801"/>
        <w:gridCol w:w="891"/>
        <w:gridCol w:w="1161"/>
        <w:gridCol w:w="801"/>
        <w:gridCol w:w="1071"/>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Holdings LLC Interests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3,069,193</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3,069,193</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49,189,706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Notes</w:t>
            </w:r>
            <w:r>
              <w:rPr>
                <w:rFonts w:ascii="Times;serif" w:hAnsi="Times;serif"/>
                <w:color w:val="008000"/>
                <w:position w:val="7"/>
                <w:sz w:val="16"/>
                <w:sz w:val="20"/>
                <w:shd w:fill="FFFFFF" w:val="clear"/>
              </w:rPr>
              <w:t>(1)(2)(6)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AMERICAN SECURITIES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 MADISON AVENUE, 38TH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ASP VIII Alternative Investments Solstice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 MADISON AVENUE, 38TH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A common stock of the Issuer ("Class A common stock") are owned directly by ASP VIII Alternative Investments Solstice, L.P. ("New ASP") and Class A common stock and common units ("Opco LLC Interests") of SOLV Energy Holdings LLC ("Opco") are owned directly by ASP Endeavor Investco LP ("ASP Investco") and ASP SOLV Aggregator LP ("ASP SOLV Aggregator"). American Securities Partners VIII(B), L.P. ("Sponsor 1"), ASP VIII Alternative Investments L.P. ("Sponsor 2") and AS/ASP VIII Co-Investor LLC ("Sponsor 3") are the owners of partnership interests in ASP Investco and ASP SOLV Aggregator. American Securities Associates VIII, LLC ("AS Associates VIII") is the general partner of Sponsor 1, Sponsor 2, and New ASP. American Securities LLC ("AS LLC") provides investment advisory services to Sponsor 1, Sponsor 2, and New ASP. ASP VIII SOLV Holdings LP ("Aggregator 1") and ASP VIII CSE Holdings LP ("Aggregator 2") are the owners of the partnership interests in New ASP.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LLC is also the sole stockholder of ASP Manager Corp. ("ASP Manager"), which is the general partner of ASP Investco, ASP SOLV Aggregator, Aggregator 1 and Aggregator 2 and the manager of Sponsor 3. ASP Investco, ASP SOLV Aggregator, New ASP, Sponsor 1, Sponsor 2, Sponsor 3, AS Associates VIII, Aggregator 1, Aggregator 2, AS LLC and ASP Manager are referred to herein as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limited liability company agreement ("Opco LLCA") of OpCo, each of ASP Investco and ASP SOLV Aggregator is entitled to redeem Opco LLC Interests for, at the Issuer's election, shares of Class A common stock on a one-for-one basis or, using proceeds from a substantially contemporaneous follow-on or secondary offering, a cash payment equal to the price per share of the Class A common stock net of any underwriting discounts or commissions paid in such offering, in each case in accordance with the terms of the Opco LLCA. Upon redemption or direct exchange, an equal number of shares of Class B common stock of the Issuer also held by ASP Investco and/or ASP SOLV Aggregator will be surrendered to and cancelled by the Issuer for no additional consideration. Each share of Class B common stock entitles the holder thereof to one vote per share but carries no economic rights. Opco LLC Interests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direct exchange of 795,642 Opco LLC Interests and 2,273,551 Opco LLC Interests by ASP Investco and ASP SOLV Aggregator, respectively, for Class A common stock on a one-for-one basis (and the cancellation of an equal number of shares of Class B common stock of the Issuer held by each such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sale of 798,412 shares of Class A common stock, 2,281,394 shares of Class A common stock and 4,859,347 shares of Class A common stock by ASP Investco, ASP SOLV Aggregator and New ASP, respectively, at a sale price of $27.77 per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of the Reporting Persons disclaims beneficial ownership of the securities listed in this report, and this report shall not be deemed an admission that the Reporting Person is the beneficial owner of such securities for the purpose of Section 16 or for any other purpose, except to the extent of such Reporting Person's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(Joint Filer Information and Signatures) is incorporated herein by reference. This Form 4 is the second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American Securities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Arial" w:hAnsi="Arial"/>
          <w:color w:val="000000"/>
          <w:sz w:val="18"/>
          <w:u w:val="single"/>
        </w:rPr>
      </w:pPr>
      <w:bookmarkStart w:id="2" w:name="ck0002065636-ex99_1.htm"/>
      <w:bookmarkStart w:id="3" w:name="ksck0002065636ex99_1"/>
      <w:bookmarkEnd w:id="2"/>
      <w:bookmarkEnd w:id="3"/>
      <w:r>
        <w:rPr>
          <w:rFonts w:ascii="Arial" w:hAnsi="Arial"/>
          <w:color w:val="000000"/>
          <w:sz w:val="18"/>
          <w:u w:val="single"/>
        </w:rPr>
        <w:t>Exhibit 99.1</w:t>
      </w:r>
      <w:r>
        <w:br w:type="page"/>
      </w:r>
    </w:p>
    <w:p>
      <w:pPr>
        <w:pStyle w:val="TextBody"/>
        <w:bidi w:val="0"/>
        <w:spacing w:before="0" w:after="240"/>
        <w:jc w:val="center"/>
        <w:rPr>
          <w:rFonts w:ascii="Arial" w:hAnsi="Arial"/>
          <w:color w:val="000000"/>
          <w:sz w:val="18"/>
          <w:u w:val="single"/>
        </w:rPr>
      </w:pPr>
      <w:r>
        <w:rPr>
          <w:rFonts w:ascii="Arial" w:hAnsi="Arial"/>
          <w:color w:val="000000"/>
          <w:sz w:val="18"/>
          <w:u w:val="single"/>
        </w:rPr>
        <w:t>Joint Filer Information</w:t>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240" w:after="240"/>
        <w:jc w:val="left"/>
        <w:rPr>
          <w:rFonts w:ascii="Arial" w:hAnsi="Arial"/>
          <w:color w:val="000000"/>
          <w:sz w:val="18"/>
        </w:rPr>
      </w:pPr>
      <w:r>
        <w:rPr>
          <w:rFonts w:ascii="Arial" w:hAnsi="Arial"/>
          <w:color w:val="000000"/>
          <w:sz w:val="18"/>
        </w:rPr>
        <w:t>Signature:</w:t>
      </w:r>
    </w:p>
    <w:tbl>
      <w:tblPr>
        <w:tblW w:w="2670" w:type="dxa"/>
        <w:jc w:val="left"/>
        <w:tblInd w:w="0" w:type="dxa"/>
        <w:tblLayout w:type="fixed"/>
        <w:tblCellMar>
          <w:top w:w="28" w:type="dxa"/>
          <w:left w:w="28" w:type="dxa"/>
          <w:bottom w:w="28" w:type="dxa"/>
          <w:right w:w="28" w:type="dxa"/>
        </w:tblCellMar>
      </w:tblPr>
      <w:tblGrid>
        <w:gridCol w:w="664"/>
        <w:gridCol w:w="2006"/>
      </w:tblGrid>
      <w:tr>
        <w:trPr/>
        <w:tc>
          <w:tcPr>
            <w:tcW w:w="664"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2670" w:type="dxa"/>
            <w:gridSpan w:val="2"/>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AMERICAN SECURITIES LLC</w:t>
            </w:r>
          </w:p>
          <w:p>
            <w:pPr>
              <w:pStyle w:val="TableContents"/>
              <w:bidi w:val="0"/>
              <w:spacing w:before="0" w:after="283"/>
              <w:jc w:val="left"/>
              <w:rPr/>
            </w:pPr>
            <w:r>
              <w:rPr/>
              <w:t> </w:t>
            </w:r>
          </w:p>
        </w:tc>
      </w:tr>
      <w:tr>
        <w:trPr/>
        <w:tc>
          <w:tcPr>
            <w:tcW w:w="2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Michael G. Fisch</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2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G. Fisch</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2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Endeavor Investco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3182" w:type="dxa"/>
        <w:jc w:val="left"/>
        <w:tblInd w:w="0" w:type="dxa"/>
        <w:tblLayout w:type="fixed"/>
        <w:tblCellMar>
          <w:top w:w="28" w:type="dxa"/>
          <w:left w:w="28" w:type="dxa"/>
          <w:bottom w:w="28" w:type="dxa"/>
          <w:right w:w="28" w:type="dxa"/>
        </w:tblCellMar>
      </w:tblPr>
      <w:tblGrid>
        <w:gridCol w:w="661"/>
        <w:gridCol w:w="2521"/>
      </w:tblGrid>
      <w:tr>
        <w:trPr/>
        <w:tc>
          <w:tcPr>
            <w:tcW w:w="6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tcMar>
              <w:top w:w="0" w:type="dxa"/>
              <w:left w:w="0" w:type="dxa"/>
              <w:bottom w:w="0" w:type="dxa"/>
              <w:right w:w="0" w:type="dxa"/>
            </w:tcMar>
            <w:vAlign w:val="center"/>
          </w:tcPr>
          <w:p>
            <w:pPr>
              <w:pStyle w:val="TableContents"/>
              <w:bidi w:val="0"/>
              <w:spacing w:before="0" w:after="240"/>
              <w:jc w:val="left"/>
              <w:rPr>
                <w:rFonts w:ascii="Arial" w:hAnsi="Arial"/>
                <w:b/>
                <w:caps/>
                <w:color w:val="000000"/>
                <w:sz w:val="18"/>
              </w:rPr>
            </w:pPr>
            <w:r>
              <w:rPr>
                <w:rFonts w:ascii="Arial" w:hAnsi="Arial"/>
                <w:b/>
                <w:caps/>
                <w:color w:val="000000"/>
                <w:sz w:val="18"/>
              </w:rPr>
              <w:t>ASP Endeavor Investco LP</w:t>
            </w:r>
          </w:p>
          <w:p>
            <w:pPr>
              <w:pStyle w:val="TableContents"/>
              <w:bidi w:val="0"/>
              <w:spacing w:before="0" w:after="283"/>
              <w:jc w:val="left"/>
              <w:rPr/>
            </w:pPr>
            <w:r>
              <w:rPr/>
              <w:t> </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SOLV Aggregator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3182" w:type="dxa"/>
        <w:jc w:val="left"/>
        <w:tblInd w:w="0" w:type="dxa"/>
        <w:tblLayout w:type="fixed"/>
        <w:tblCellMar>
          <w:top w:w="28" w:type="dxa"/>
          <w:left w:w="28" w:type="dxa"/>
          <w:bottom w:w="28" w:type="dxa"/>
          <w:right w:w="28" w:type="dxa"/>
        </w:tblCellMar>
      </w:tblPr>
      <w:tblGrid>
        <w:gridCol w:w="661"/>
        <w:gridCol w:w="2521"/>
      </w:tblGrid>
      <w:tr>
        <w:trPr/>
        <w:tc>
          <w:tcPr>
            <w:tcW w:w="6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SOLV Aggregator L.P.</w:t>
            </w:r>
          </w:p>
          <w:p>
            <w:pPr>
              <w:pStyle w:val="TableContents"/>
              <w:bidi w:val="0"/>
              <w:jc w:val="left"/>
              <w:rPr/>
            </w:pPr>
            <w:r>
              <w:rPr/>
              <w:t> </w:t>
            </w:r>
          </w:p>
          <w:p>
            <w:pPr>
              <w:pStyle w:val="TableContents"/>
              <w:bidi w:val="0"/>
              <w:spacing w:before="0" w:after="283"/>
              <w:jc w:val="left"/>
              <w:rPr/>
            </w:pPr>
            <w:r>
              <w:rPr/>
              <w:t> </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7487" w:type="dxa"/>
        <w:jc w:val="left"/>
        <w:tblInd w:w="0" w:type="dxa"/>
        <w:tblLayout w:type="fixed"/>
        <w:tblCellMar>
          <w:top w:w="28" w:type="dxa"/>
          <w:left w:w="28" w:type="dxa"/>
          <w:bottom w:w="28" w:type="dxa"/>
          <w:right w:w="28" w:type="dxa"/>
        </w:tblCellMar>
      </w:tblPr>
      <w:tblGrid>
        <w:gridCol w:w="3646"/>
        <w:gridCol w:w="3841"/>
      </w:tblGrid>
      <w:tr>
        <w:trPr/>
        <w:tc>
          <w:tcPr>
            <w:tcW w:w="36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384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VIII Alternative Investments Solstice,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3841"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384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384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38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384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6810" w:type="dxa"/>
        <w:jc w:val="left"/>
        <w:tblInd w:w="0" w:type="dxa"/>
        <w:tblLayout w:type="fixed"/>
        <w:tblCellMar>
          <w:top w:w="28" w:type="dxa"/>
          <w:left w:w="28" w:type="dxa"/>
          <w:bottom w:w="28" w:type="dxa"/>
          <w:right w:w="28" w:type="dxa"/>
        </w:tblCellMar>
      </w:tblPr>
      <w:tblGrid>
        <w:gridCol w:w="2082"/>
        <w:gridCol w:w="4728"/>
      </w:tblGrid>
      <w:tr>
        <w:trPr/>
        <w:tc>
          <w:tcPr>
            <w:tcW w:w="2082" w:type="dxa"/>
            <w:tcBorders/>
            <w:vAlign w:val="center"/>
          </w:tcPr>
          <w:p>
            <w:pPr>
              <w:pStyle w:val="TableContents"/>
              <w:bidi w:val="0"/>
              <w:spacing w:before="0" w:after="283"/>
              <w:jc w:val="left"/>
              <w:rPr>
                <w:sz w:val="4"/>
                <w:szCs w:val="4"/>
              </w:rPr>
            </w:pPr>
            <w:r>
              <w:rPr>
                <w:sz w:val="4"/>
                <w:szCs w:val="4"/>
              </w:rPr>
            </w:r>
          </w:p>
        </w:tc>
        <w:tc>
          <w:tcPr>
            <w:tcW w:w="4728" w:type="dxa"/>
            <w:tcBorders/>
            <w:vAlign w:val="center"/>
          </w:tcPr>
          <w:p>
            <w:pPr>
              <w:pStyle w:val="TableContents"/>
              <w:bidi w:val="0"/>
              <w:spacing w:before="0" w:after="283"/>
              <w:jc w:val="left"/>
              <w:rPr>
                <w:sz w:val="4"/>
                <w:szCs w:val="4"/>
              </w:rPr>
            </w:pPr>
            <w:r>
              <w:rPr>
                <w:sz w:val="4"/>
                <w:szCs w:val="4"/>
              </w:rPr>
            </w:r>
          </w:p>
        </w:tc>
      </w:tr>
      <w:tr>
        <w:trPr/>
        <w:tc>
          <w:tcPr>
            <w:tcW w:w="6810"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VIII Alternative Investments Solstice, L.P.</w:t>
            </w:r>
          </w:p>
          <w:p>
            <w:pPr>
              <w:pStyle w:val="TableContents"/>
              <w:bidi w:val="0"/>
              <w:jc w:val="left"/>
              <w:rPr/>
            </w:pPr>
            <w:r>
              <w:rPr/>
              <w:t> </w:t>
            </w:r>
          </w:p>
          <w:p>
            <w:pPr>
              <w:pStyle w:val="TableContents"/>
              <w:bidi w:val="0"/>
              <w:spacing w:before="0" w:after="283"/>
              <w:jc w:val="left"/>
              <w:rPr>
                <w:rFonts w:ascii="Times New Roman" w:hAnsi="Times New Roman"/>
                <w:sz w:val="18"/>
              </w:rPr>
            </w:pPr>
            <w:r>
              <w:rPr>
                <w:rFonts w:ascii="Arial" w:hAnsi="Arial"/>
                <w:b/>
                <w:color w:val="000000"/>
                <w:sz w:val="18"/>
              </w:rPr>
              <w:t xml:space="preserve">BY: </w:t>
            </w:r>
            <w:r>
              <w:rPr>
                <w:rFonts w:ascii="Arial" w:hAnsi="Arial"/>
                <w:b/>
                <w:caps/>
                <w:color w:val="000000"/>
                <w:sz w:val="18"/>
              </w:rPr>
              <w:t>American Securities Associates VIII, LLC, its general partner</w:t>
            </w:r>
          </w:p>
        </w:tc>
      </w:tr>
      <w:tr>
        <w:trPr/>
        <w:tc>
          <w:tcPr>
            <w:tcW w:w="68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Michael G. Fisch</w:t>
            </w:r>
          </w:p>
        </w:tc>
      </w:tr>
      <w:tr>
        <w:trPr/>
        <w:tc>
          <w:tcPr>
            <w:tcW w:w="20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47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G. Fisch</w:t>
            </w:r>
          </w:p>
        </w:tc>
      </w:tr>
      <w:tr>
        <w:trPr/>
        <w:tc>
          <w:tcPr>
            <w:tcW w:w="20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47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7112" w:type="dxa"/>
        <w:jc w:val="left"/>
        <w:tblInd w:w="0" w:type="dxa"/>
        <w:tblLayout w:type="fixed"/>
        <w:tblCellMar>
          <w:top w:w="28" w:type="dxa"/>
          <w:left w:w="28" w:type="dxa"/>
          <w:bottom w:w="28" w:type="dxa"/>
          <w:right w:w="28" w:type="dxa"/>
        </w:tblCellMar>
      </w:tblPr>
      <w:tblGrid>
        <w:gridCol w:w="3646"/>
        <w:gridCol w:w="3466"/>
      </w:tblGrid>
      <w:tr>
        <w:trPr/>
        <w:tc>
          <w:tcPr>
            <w:tcW w:w="36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346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Partners VIII(B),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346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346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346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34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346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6855" w:type="dxa"/>
        <w:jc w:val="left"/>
        <w:tblInd w:w="0" w:type="dxa"/>
        <w:tblLayout w:type="fixed"/>
        <w:tblCellMar>
          <w:top w:w="28" w:type="dxa"/>
          <w:left w:w="28" w:type="dxa"/>
          <w:bottom w:w="28" w:type="dxa"/>
          <w:right w:w="28" w:type="dxa"/>
        </w:tblCellMar>
      </w:tblPr>
      <w:tblGrid>
        <w:gridCol w:w="2096"/>
        <w:gridCol w:w="4759"/>
      </w:tblGrid>
      <w:tr>
        <w:trPr/>
        <w:tc>
          <w:tcPr>
            <w:tcW w:w="2096" w:type="dxa"/>
            <w:tcBorders/>
            <w:vAlign w:val="center"/>
          </w:tcPr>
          <w:p>
            <w:pPr>
              <w:pStyle w:val="TableContents"/>
              <w:bidi w:val="0"/>
              <w:spacing w:before="0" w:after="283"/>
              <w:jc w:val="left"/>
              <w:rPr>
                <w:sz w:val="4"/>
                <w:szCs w:val="4"/>
              </w:rPr>
            </w:pPr>
            <w:r>
              <w:rPr>
                <w:sz w:val="4"/>
                <w:szCs w:val="4"/>
              </w:rPr>
            </w:r>
          </w:p>
        </w:tc>
        <w:tc>
          <w:tcPr>
            <w:tcW w:w="4759" w:type="dxa"/>
            <w:tcBorders/>
            <w:vAlign w:val="center"/>
          </w:tcPr>
          <w:p>
            <w:pPr>
              <w:pStyle w:val="TableContents"/>
              <w:bidi w:val="0"/>
              <w:spacing w:before="0" w:after="283"/>
              <w:jc w:val="left"/>
              <w:rPr>
                <w:sz w:val="4"/>
                <w:szCs w:val="4"/>
              </w:rPr>
            </w:pPr>
            <w:r>
              <w:rPr>
                <w:sz w:val="4"/>
                <w:szCs w:val="4"/>
              </w:rPr>
            </w:r>
          </w:p>
        </w:tc>
      </w:tr>
      <w:tr>
        <w:trPr/>
        <w:tc>
          <w:tcPr>
            <w:tcW w:w="6855"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American Securities Partners VIII(B), L.P.</w:t>
            </w:r>
          </w:p>
          <w:p>
            <w:pPr>
              <w:pStyle w:val="TableContents"/>
              <w:bidi w:val="0"/>
              <w:jc w:val="left"/>
              <w:rPr/>
            </w:pPr>
            <w:r>
              <w:rPr/>
              <w:t> </w:t>
            </w:r>
          </w:p>
          <w:p>
            <w:pPr>
              <w:pStyle w:val="TableContents"/>
              <w:bidi w:val="0"/>
              <w:jc w:val="left"/>
              <w:rPr>
                <w:rFonts w:ascii="Times New Roman" w:hAnsi="Times New Roman"/>
                <w:sz w:val="18"/>
              </w:rPr>
            </w:pPr>
            <w:r>
              <w:rPr>
                <w:rFonts w:ascii="Arial" w:hAnsi="Arial"/>
                <w:b/>
                <w:caps/>
                <w:color w:val="000000"/>
                <w:sz w:val="18"/>
              </w:rPr>
              <w:t>By: American Securities Associates VIII, LLC, its general partner</w:t>
            </w:r>
            <w:r>
              <w:rPr>
                <w:rFonts w:ascii="Times New Roman" w:hAnsi="Times New Roman"/>
                <w:caps/>
                <w:color w:val="000000"/>
                <w:sz w:val="18"/>
              </w:rPr>
              <w:t xml:space="preserve"> </w:t>
            </w:r>
          </w:p>
          <w:p>
            <w:pPr>
              <w:pStyle w:val="TableContents"/>
              <w:bidi w:val="0"/>
              <w:spacing w:before="0" w:after="283"/>
              <w:jc w:val="left"/>
              <w:rPr/>
            </w:pPr>
            <w:r>
              <w:rPr/>
              <w:t> </w:t>
            </w:r>
          </w:p>
        </w:tc>
      </w:tr>
      <w:tr>
        <w:trPr/>
        <w:tc>
          <w:tcPr>
            <w:tcW w:w="68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Michael G. Fisch</w:t>
            </w:r>
          </w:p>
        </w:tc>
      </w:tr>
      <w:tr>
        <w:trPr/>
        <w:tc>
          <w:tcPr>
            <w:tcW w:w="2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47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G. Fisch</w:t>
            </w:r>
          </w:p>
        </w:tc>
      </w:tr>
      <w:tr>
        <w:trPr/>
        <w:tc>
          <w:tcPr>
            <w:tcW w:w="2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47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752" w:type="dxa"/>
        <w:jc w:val="left"/>
        <w:tblInd w:w="0" w:type="dxa"/>
        <w:tblLayout w:type="fixed"/>
        <w:tblCellMar>
          <w:top w:w="28" w:type="dxa"/>
          <w:left w:w="28" w:type="dxa"/>
          <w:bottom w:w="28" w:type="dxa"/>
          <w:right w:w="28" w:type="dxa"/>
        </w:tblCellMar>
      </w:tblPr>
      <w:tblGrid>
        <w:gridCol w:w="3646"/>
        <w:gridCol w:w="3106"/>
      </w:tblGrid>
      <w:tr>
        <w:trPr/>
        <w:tc>
          <w:tcPr>
            <w:tcW w:w="364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31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VIII Alternative Investments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31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31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31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31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31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6810" w:type="dxa"/>
        <w:jc w:val="left"/>
        <w:tblInd w:w="0" w:type="dxa"/>
        <w:tblLayout w:type="fixed"/>
        <w:tblCellMar>
          <w:top w:w="28" w:type="dxa"/>
          <w:left w:w="28" w:type="dxa"/>
          <w:bottom w:w="28" w:type="dxa"/>
          <w:right w:w="28" w:type="dxa"/>
        </w:tblCellMar>
      </w:tblPr>
      <w:tblGrid>
        <w:gridCol w:w="2082"/>
        <w:gridCol w:w="4728"/>
      </w:tblGrid>
      <w:tr>
        <w:trPr/>
        <w:tc>
          <w:tcPr>
            <w:tcW w:w="2082" w:type="dxa"/>
            <w:tcBorders/>
            <w:vAlign w:val="center"/>
          </w:tcPr>
          <w:p>
            <w:pPr>
              <w:pStyle w:val="TableContents"/>
              <w:bidi w:val="0"/>
              <w:spacing w:before="0" w:after="283"/>
              <w:jc w:val="left"/>
              <w:rPr>
                <w:sz w:val="4"/>
                <w:szCs w:val="4"/>
              </w:rPr>
            </w:pPr>
            <w:r>
              <w:rPr>
                <w:sz w:val="4"/>
                <w:szCs w:val="4"/>
              </w:rPr>
            </w:r>
          </w:p>
        </w:tc>
        <w:tc>
          <w:tcPr>
            <w:tcW w:w="4728" w:type="dxa"/>
            <w:tcBorders/>
            <w:vAlign w:val="center"/>
          </w:tcPr>
          <w:p>
            <w:pPr>
              <w:pStyle w:val="TableContents"/>
              <w:bidi w:val="0"/>
              <w:spacing w:before="0" w:after="283"/>
              <w:jc w:val="left"/>
              <w:rPr>
                <w:sz w:val="4"/>
                <w:szCs w:val="4"/>
              </w:rPr>
            </w:pPr>
            <w:r>
              <w:rPr>
                <w:sz w:val="4"/>
                <w:szCs w:val="4"/>
              </w:rPr>
            </w:r>
          </w:p>
        </w:tc>
      </w:tr>
      <w:tr>
        <w:trPr/>
        <w:tc>
          <w:tcPr>
            <w:tcW w:w="6810"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VIII Alternative Investments L.P.</w:t>
            </w:r>
          </w:p>
          <w:p>
            <w:pPr>
              <w:pStyle w:val="TableContents"/>
              <w:bidi w:val="0"/>
              <w:jc w:val="left"/>
              <w:rPr/>
            </w:pPr>
            <w:r>
              <w:rPr/>
              <w:t> </w:t>
            </w:r>
          </w:p>
          <w:p>
            <w:pPr>
              <w:pStyle w:val="TableContents"/>
              <w:bidi w:val="0"/>
              <w:jc w:val="left"/>
              <w:rPr>
                <w:rFonts w:ascii="Arial" w:hAnsi="Arial"/>
                <w:b/>
                <w:caps/>
                <w:color w:val="000000"/>
                <w:sz w:val="18"/>
              </w:rPr>
            </w:pPr>
            <w:r>
              <w:rPr>
                <w:rFonts w:ascii="Arial" w:hAnsi="Arial"/>
                <w:b/>
                <w:caps/>
                <w:color w:val="000000"/>
                <w:sz w:val="18"/>
              </w:rPr>
              <w:t>By: American Securities Associates VIII, LLC, its general partner</w:t>
            </w:r>
          </w:p>
          <w:p>
            <w:pPr>
              <w:pStyle w:val="TableContents"/>
              <w:bidi w:val="0"/>
              <w:spacing w:before="0" w:after="283"/>
              <w:jc w:val="left"/>
              <w:rPr/>
            </w:pPr>
            <w:r>
              <w:rPr/>
              <w:t> </w:t>
            </w:r>
          </w:p>
        </w:tc>
      </w:tr>
      <w:tr>
        <w:trPr/>
        <w:tc>
          <w:tcPr>
            <w:tcW w:w="68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Michael G. Fisch</w:t>
            </w:r>
          </w:p>
        </w:tc>
      </w:tr>
      <w:tr>
        <w:trPr/>
        <w:tc>
          <w:tcPr>
            <w:tcW w:w="20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47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G. Fisch</w:t>
            </w:r>
          </w:p>
        </w:tc>
      </w:tr>
      <w:tr>
        <w:trPr/>
        <w:tc>
          <w:tcPr>
            <w:tcW w:w="20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47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AS/ASP VIII Co-Investor LLC</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3855" w:type="dxa"/>
        <w:jc w:val="left"/>
        <w:tblInd w:w="0" w:type="dxa"/>
        <w:tblLayout w:type="fixed"/>
        <w:tblCellMar>
          <w:top w:w="28" w:type="dxa"/>
          <w:left w:w="28" w:type="dxa"/>
          <w:bottom w:w="28" w:type="dxa"/>
          <w:right w:w="28" w:type="dxa"/>
        </w:tblCellMar>
      </w:tblPr>
      <w:tblGrid>
        <w:gridCol w:w="801"/>
        <w:gridCol w:w="3054"/>
      </w:tblGrid>
      <w:tr>
        <w:trPr/>
        <w:tc>
          <w:tcPr>
            <w:tcW w:w="801"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855"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AS/ASP VIII Co-Investor LLC</w:t>
            </w:r>
          </w:p>
          <w:p>
            <w:pPr>
              <w:pStyle w:val="TableContents"/>
              <w:bidi w:val="0"/>
              <w:jc w:val="left"/>
              <w:rPr/>
            </w:pPr>
            <w:r>
              <w:rPr/>
              <w:t> </w:t>
            </w:r>
          </w:p>
          <w:p>
            <w:pPr>
              <w:pStyle w:val="TableContents"/>
              <w:bidi w:val="0"/>
              <w:jc w:val="left"/>
              <w:rPr>
                <w:rFonts w:ascii="Arial" w:hAnsi="Arial"/>
                <w:b/>
                <w:caps/>
                <w:color w:val="000000"/>
                <w:sz w:val="18"/>
              </w:rPr>
            </w:pPr>
            <w:r>
              <w:rPr>
                <w:rFonts w:ascii="Arial" w:hAnsi="Arial"/>
                <w:b/>
                <w:caps/>
                <w:color w:val="000000"/>
                <w:sz w:val="18"/>
              </w:rPr>
              <w:t>By: ASP Manager Corp., its MANAGER</w:t>
            </w:r>
          </w:p>
          <w:p>
            <w:pPr>
              <w:pStyle w:val="TableContents"/>
              <w:bidi w:val="0"/>
              <w:spacing w:before="0" w:after="283"/>
              <w:jc w:val="left"/>
              <w:rPr/>
            </w:pPr>
            <w:r>
              <w:rPr/>
              <w:t> </w:t>
            </w:r>
          </w:p>
        </w:tc>
      </w:tr>
      <w:tr>
        <w:trPr/>
        <w:tc>
          <w:tcPr>
            <w:tcW w:w="38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8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30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8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30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7097" w:type="dxa"/>
        <w:jc w:val="left"/>
        <w:tblInd w:w="0" w:type="dxa"/>
        <w:tblLayout w:type="fixed"/>
        <w:tblCellMar>
          <w:top w:w="28" w:type="dxa"/>
          <w:left w:w="28" w:type="dxa"/>
          <w:bottom w:w="28" w:type="dxa"/>
          <w:right w:w="28" w:type="dxa"/>
        </w:tblCellMar>
      </w:tblPr>
      <w:tblGrid>
        <w:gridCol w:w="3646"/>
        <w:gridCol w:w="3451"/>
      </w:tblGrid>
      <w:tr>
        <w:trPr/>
        <w:tc>
          <w:tcPr>
            <w:tcW w:w="364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345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Associates VIII, LLC</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3451"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345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345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3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3451"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4230" w:type="dxa"/>
        <w:jc w:val="left"/>
        <w:tblInd w:w="0" w:type="dxa"/>
        <w:tblLayout w:type="fixed"/>
        <w:tblCellMar>
          <w:top w:w="28" w:type="dxa"/>
          <w:left w:w="28" w:type="dxa"/>
          <w:bottom w:w="28" w:type="dxa"/>
          <w:right w:w="28" w:type="dxa"/>
        </w:tblCellMar>
      </w:tblPr>
      <w:tblGrid>
        <w:gridCol w:w="1293"/>
        <w:gridCol w:w="2937"/>
      </w:tblGrid>
      <w:tr>
        <w:trPr/>
        <w:tc>
          <w:tcPr>
            <w:tcW w:w="1293"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230"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American Securities Associates VIII, LLC</w:t>
            </w:r>
          </w:p>
          <w:p>
            <w:pPr>
              <w:pStyle w:val="TableContents"/>
              <w:bidi w:val="0"/>
              <w:spacing w:before="0" w:after="283"/>
              <w:jc w:val="left"/>
              <w:rPr/>
            </w:pPr>
            <w:r>
              <w:rPr/>
              <w:t> </w:t>
            </w:r>
          </w:p>
        </w:tc>
      </w:tr>
      <w:tr>
        <w:trPr/>
        <w:tc>
          <w:tcPr>
            <w:tcW w:w="42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3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Michael G. Fisch</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293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G. Fisch</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293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VIII SOLV Holdings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4725" w:type="dxa"/>
        <w:jc w:val="left"/>
        <w:tblInd w:w="0" w:type="dxa"/>
        <w:tblLayout w:type="fixed"/>
        <w:tblCellMar>
          <w:top w:w="28" w:type="dxa"/>
          <w:left w:w="28" w:type="dxa"/>
          <w:bottom w:w="28" w:type="dxa"/>
          <w:right w:w="28" w:type="dxa"/>
        </w:tblCellMar>
      </w:tblPr>
      <w:tblGrid>
        <w:gridCol w:w="981"/>
        <w:gridCol w:w="3744"/>
      </w:tblGrid>
      <w:tr>
        <w:trPr/>
        <w:tc>
          <w:tcPr>
            <w:tcW w:w="981"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4725"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VIII SOLV Holdings LP</w:t>
            </w:r>
          </w:p>
          <w:p>
            <w:pPr>
              <w:pStyle w:val="TableContents"/>
              <w:bidi w:val="0"/>
              <w:jc w:val="left"/>
              <w:rPr/>
            </w:pPr>
            <w:r>
              <w:rPr/>
              <w:t> </w:t>
            </w:r>
          </w:p>
          <w:p>
            <w:pPr>
              <w:pStyle w:val="TableContents"/>
              <w:bidi w:val="0"/>
              <w:jc w:val="left"/>
              <w:rPr>
                <w:rFonts w:ascii="Arial" w:hAnsi="Arial"/>
                <w:b/>
                <w:caps/>
                <w:color w:val="000000"/>
                <w:sz w:val="18"/>
              </w:rPr>
            </w:pPr>
            <w:r>
              <w:rPr>
                <w:rFonts w:ascii="Arial" w:hAnsi="Arial"/>
                <w:b/>
                <w:caps/>
                <w:color w:val="000000"/>
                <w:sz w:val="18"/>
              </w:rPr>
              <w:t>By: ASP Manager Corp., its GENERAL PARTNER</w:t>
            </w:r>
          </w:p>
          <w:p>
            <w:pPr>
              <w:pStyle w:val="TableContents"/>
              <w:bidi w:val="0"/>
              <w:spacing w:before="0" w:after="283"/>
              <w:jc w:val="left"/>
              <w:rPr/>
            </w:pPr>
            <w:r>
              <w:rPr/>
              <w:t> </w:t>
            </w:r>
          </w:p>
        </w:tc>
      </w:tr>
      <w:tr>
        <w:trPr/>
        <w:tc>
          <w:tcPr>
            <w:tcW w:w="47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2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3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3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VIII CSE Holdings LP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4725" w:type="dxa"/>
        <w:jc w:val="left"/>
        <w:tblInd w:w="0" w:type="dxa"/>
        <w:tblLayout w:type="fixed"/>
        <w:tblCellMar>
          <w:top w:w="28" w:type="dxa"/>
          <w:left w:w="28" w:type="dxa"/>
          <w:bottom w:w="28" w:type="dxa"/>
          <w:right w:w="28" w:type="dxa"/>
        </w:tblCellMar>
      </w:tblPr>
      <w:tblGrid>
        <w:gridCol w:w="981"/>
        <w:gridCol w:w="3744"/>
      </w:tblGrid>
      <w:tr>
        <w:trPr/>
        <w:tc>
          <w:tcPr>
            <w:tcW w:w="981"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4725"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VIII CSE Holdings LP</w:t>
            </w:r>
          </w:p>
          <w:p>
            <w:pPr>
              <w:pStyle w:val="TableContents"/>
              <w:bidi w:val="0"/>
              <w:jc w:val="left"/>
              <w:rPr/>
            </w:pPr>
            <w:r>
              <w:rPr/>
              <w:t> </w:t>
            </w:r>
          </w:p>
          <w:p>
            <w:pPr>
              <w:pStyle w:val="TableContents"/>
              <w:bidi w:val="0"/>
              <w:jc w:val="left"/>
              <w:rPr>
                <w:rFonts w:ascii="Arial" w:hAnsi="Arial"/>
                <w:b/>
                <w:caps/>
                <w:color w:val="000000"/>
                <w:sz w:val="18"/>
              </w:rPr>
            </w:pPr>
            <w:r>
              <w:rPr>
                <w:rFonts w:ascii="Arial" w:hAnsi="Arial"/>
                <w:b/>
                <w:caps/>
                <w:color w:val="000000"/>
                <w:sz w:val="18"/>
              </w:rPr>
              <w:t>By: ASP Manager Corp., its GENERAL PARTNER</w:t>
            </w:r>
          </w:p>
          <w:p>
            <w:pPr>
              <w:pStyle w:val="TableContents"/>
              <w:bidi w:val="0"/>
              <w:spacing w:before="0" w:after="283"/>
              <w:jc w:val="left"/>
              <w:rPr/>
            </w:pPr>
            <w:r>
              <w:rPr/>
              <w:t> </w:t>
            </w:r>
          </w:p>
        </w:tc>
      </w:tr>
      <w:tr>
        <w:trPr/>
        <w:tc>
          <w:tcPr>
            <w:tcW w:w="47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2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3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9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3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rial" w:hAnsi="Arial"/>
          <w:color w:val="000000"/>
          <w:sz w:val="18"/>
          <w:u w:val="single"/>
        </w:rPr>
      </w:pPr>
      <w:r>
        <w:rPr>
          <w:rFonts w:ascii="Arial" w:hAnsi="Arial"/>
          <w:color w:val="000000"/>
          <w:sz w:val="18"/>
          <w:u w:val="single"/>
        </w:rPr>
        <w:t>Signatures and Joint Filer Information</w:t>
        <w:br/>
        <w:t>(continued)</w:t>
      </w:r>
    </w:p>
    <w:tbl>
      <w:tblPr>
        <w:tblW w:w="6452" w:type="dxa"/>
        <w:jc w:val="left"/>
        <w:tblInd w:w="0" w:type="dxa"/>
        <w:tblLayout w:type="fixed"/>
        <w:tblCellMar>
          <w:top w:w="28" w:type="dxa"/>
          <w:left w:w="28" w:type="dxa"/>
          <w:bottom w:w="28" w:type="dxa"/>
          <w:right w:w="28" w:type="dxa"/>
        </w:tblCellMar>
      </w:tblPr>
      <w:tblGrid>
        <w:gridCol w:w="3646"/>
        <w:gridCol w:w="2806"/>
      </w:tblGrid>
      <w:tr>
        <w:trPr/>
        <w:tc>
          <w:tcPr>
            <w:tcW w:w="36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Name of Joint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ASP Manager Corp.</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Address of Joint Filer:</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590 Madison Avenue, 38th Floor</w:t>
            </w:r>
          </w:p>
          <w:p>
            <w:pPr>
              <w:pStyle w:val="TableContents"/>
              <w:bidi w:val="0"/>
              <w:spacing w:before="0" w:after="240"/>
              <w:jc w:val="left"/>
              <w:rPr>
                <w:rFonts w:ascii="Arial" w:hAnsi="Arial"/>
                <w:color w:val="000000"/>
                <w:sz w:val="18"/>
              </w:rPr>
            </w:pPr>
            <w:r>
              <w:rPr>
                <w:rFonts w:ascii="Arial" w:hAnsi="Arial"/>
                <w:color w:val="000000"/>
                <w:sz w:val="18"/>
              </w:rPr>
              <w:t>New York NY 10022</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Relationship of Joint Filer to Issuer: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10% Owner</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Issuer Name and Ticker or Trading Symbol:</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SOLV Energy, Inc. [MWH]</w:t>
            </w:r>
          </w:p>
        </w:tc>
      </w:tr>
      <w:tr>
        <w:trPr/>
        <w:tc>
          <w:tcPr>
            <w:tcW w:w="3646" w:type="dxa"/>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 xml:space="preserve">Date of Earliest Transaction </w:t>
              <w:br/>
              <w:t>Required to be Reported</w:t>
            </w:r>
          </w:p>
          <w:p>
            <w:pPr>
              <w:pStyle w:val="TableContents"/>
              <w:bidi w:val="0"/>
              <w:spacing w:before="0" w:after="240"/>
              <w:jc w:val="left"/>
              <w:rPr>
                <w:rFonts w:ascii="Arial" w:hAnsi="Arial"/>
                <w:color w:val="000000"/>
                <w:sz w:val="18"/>
              </w:rPr>
            </w:pPr>
            <w:r>
              <w:rPr>
                <w:rFonts w:ascii="Arial" w:hAnsi="Arial"/>
                <w:color w:val="000000"/>
                <w:sz w:val="18"/>
              </w:rPr>
              <w:t>(Month/Day/Year):</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08/19/2026</w:t>
            </w:r>
          </w:p>
        </w:tc>
      </w:tr>
      <w:tr>
        <w:trPr/>
        <w:tc>
          <w:tcPr>
            <w:tcW w:w="364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Designated Filer:</w:t>
            </w:r>
          </w:p>
        </w:tc>
        <w:tc>
          <w:tcPr>
            <w:tcW w:w="2806" w:type="dxa"/>
            <w:tcBorders/>
            <w:tcMar>
              <w:top w:w="0" w:type="dxa"/>
              <w:left w:w="0" w:type="dxa"/>
              <w:bottom w:w="0" w:type="dxa"/>
              <w:right w:w="0" w:type="dxa"/>
            </w:tcMar>
            <w:vAlign w:val="center"/>
          </w:tcPr>
          <w:p>
            <w:pPr>
              <w:pStyle w:val="TableContents"/>
              <w:bidi w:val="0"/>
              <w:spacing w:before="0" w:after="240"/>
              <w:jc w:val="left"/>
              <w:rPr>
                <w:rFonts w:ascii="Arial" w:hAnsi="Arial"/>
                <w:color w:val="000000"/>
                <w:sz w:val="18"/>
              </w:rPr>
            </w:pPr>
            <w:r>
              <w:rPr>
                <w:rFonts w:ascii="Arial" w:hAnsi="Arial"/>
                <w:color w:val="000000"/>
                <w:sz w:val="18"/>
              </w:rPr>
              <w:t>American Securities LLC</w:t>
            </w:r>
          </w:p>
        </w:tc>
      </w:tr>
    </w:tbl>
    <w:p>
      <w:pPr>
        <w:pStyle w:val="TextBody"/>
        <w:bidi w:val="0"/>
        <w:spacing w:before="0" w:after="240"/>
        <w:jc w:val="left"/>
        <w:rPr>
          <w:rFonts w:ascii="Times New Roman" w:hAnsi="Times New Roman"/>
          <w:sz w:val="20"/>
        </w:rPr>
      </w:pPr>
      <w:r>
        <w:rPr>
          <w:rFonts w:ascii="Arial" w:hAnsi="Arial"/>
          <w:color w:val="000000"/>
          <w:sz w:val="18"/>
        </w:rPr>
        <w:t>Signature:</w:t>
      </w:r>
      <w:r>
        <w:rPr>
          <w:rFonts w:ascii="Times New Roman" w:hAnsi="Times New Roman"/>
          <w:color w:val="000000"/>
          <w:sz w:val="20"/>
        </w:rPr>
        <w:t xml:space="preserve"> </w:t>
      </w:r>
    </w:p>
    <w:tbl>
      <w:tblPr>
        <w:tblW w:w="3182" w:type="dxa"/>
        <w:jc w:val="left"/>
        <w:tblInd w:w="0" w:type="dxa"/>
        <w:tblLayout w:type="fixed"/>
        <w:tblCellMar>
          <w:top w:w="28" w:type="dxa"/>
          <w:left w:w="28" w:type="dxa"/>
          <w:bottom w:w="28" w:type="dxa"/>
          <w:right w:w="28" w:type="dxa"/>
        </w:tblCellMar>
      </w:tblPr>
      <w:tblGrid>
        <w:gridCol w:w="661"/>
        <w:gridCol w:w="2521"/>
      </w:tblGrid>
      <w:tr>
        <w:trPr/>
        <w:tc>
          <w:tcPr>
            <w:tcW w:w="6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tcMar>
              <w:top w:w="0" w:type="dxa"/>
              <w:left w:w="0" w:type="dxa"/>
              <w:bottom w:w="0" w:type="dxa"/>
              <w:right w:w="0" w:type="dxa"/>
            </w:tcMar>
            <w:vAlign w:val="center"/>
          </w:tcPr>
          <w:p>
            <w:pPr>
              <w:pStyle w:val="TableContents"/>
              <w:bidi w:val="0"/>
              <w:jc w:val="left"/>
              <w:rPr>
                <w:rFonts w:ascii="Arial" w:hAnsi="Arial"/>
                <w:b/>
                <w:caps/>
                <w:color w:val="000000"/>
                <w:sz w:val="18"/>
              </w:rPr>
            </w:pPr>
            <w:r>
              <w:rPr>
                <w:rFonts w:ascii="Arial" w:hAnsi="Arial"/>
                <w:b/>
                <w:caps/>
                <w:color w:val="000000"/>
                <w:sz w:val="18"/>
              </w:rPr>
              <w:t>ASP Manager Corp.</w:t>
            </w:r>
          </w:p>
          <w:p>
            <w:pPr>
              <w:pStyle w:val="TableContents"/>
              <w:bidi w:val="0"/>
              <w:spacing w:before="0" w:after="283"/>
              <w:jc w:val="left"/>
              <w:rPr/>
            </w:pPr>
            <w:r>
              <w:rPr/>
              <w:t> </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Eric L. Schondorf</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Vice President and Secretary</w:t>
            </w:r>
          </w:p>
        </w:tc>
      </w:tr>
    </w:tbl>
    <w:p>
      <w:pPr>
        <w:pStyle w:val="TextBody"/>
        <w:bidi w:val="0"/>
        <w:spacing w:before="240" w:after="283"/>
        <w:jc w:val="left"/>
        <w:rPr>
          <w:rFonts w:ascii="Arial" w:hAnsi="Arial"/>
          <w:color w:val="000000"/>
          <w:sz w:val="18"/>
        </w:rPr>
      </w:pPr>
      <w:r>
        <w:rPr>
          <w:rFonts w:ascii="Arial" w:hAnsi="Arial"/>
          <w:color w:val="000000"/>
          <w:sz w:val="18"/>
        </w:rPr>
        <w:t>Dated: August 21,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483"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75483" TargetMode="External"/><Relationship Id="rId9" Type="http://schemas.openxmlformats.org/officeDocument/2006/relationships/hyperlink" Target="http://www.sec.gov/cgi-bin/browse-edgar?action=getcompany&amp;CIK=000211036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2251</Words>
  <Characters>12167</Characters>
  <CharactersWithSpaces>14087</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